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613F91" w14:textId="77777777" w:rsidR="00384813" w:rsidRDefault="00384813" w:rsidP="00BF5E7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Лекция 6.</w:t>
      </w:r>
    </w:p>
    <w:p w14:paraId="6954CFEA" w14:textId="6EC35358" w:rsidR="00BF5E7D" w:rsidRPr="00441BD1" w:rsidRDefault="00BF5E7D" w:rsidP="00BF5E7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441BD1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Проектирование дорог в карстовых районах</w:t>
      </w:r>
      <w:r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.</w:t>
      </w:r>
    </w:p>
    <w:p w14:paraId="75B92E2E" w14:textId="6BD08D64" w:rsidR="00BF5E7D" w:rsidRDefault="00BF5E7D" w:rsidP="00BF5E7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441BD1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К</w:t>
      </w:r>
      <w:r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арстовые процессы.</w:t>
      </w:r>
    </w:p>
    <w:p w14:paraId="3ACD2EDD" w14:textId="77777777" w:rsidR="00384813" w:rsidRPr="00441BD1" w:rsidRDefault="00384813" w:rsidP="00BF5E7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14:paraId="5C2D834F" w14:textId="77777777" w:rsidR="00BF5E7D" w:rsidRPr="00441BD1" w:rsidRDefault="00BF5E7D" w:rsidP="00BF5E7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41B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Карстовые процессы происходят в толще растворимых горных пород – гипса, известняка, доломита, каменной соли и других, выщелачиваемых подземными водами. В результате совместной деятельности грунтовых и проникающих поверхностных вод такие горные породы растворяются и уносятся подземными водами. В толще земли образуются пустоты, подземные ходы, полости и большие пещеры, а на поверхности – всевозможные углубления, вызванные обрушением и проседанием кровель полостей, а также воронки, рытвины и борозды, появившиеся в результате непосредственного размыва и растворения. Диаметр карстовых воронок обычно составляет от 1 до 50 м, а глубина редко превышает 15 – 20 м. Своеобразная поверхность такой местности – карстовый ландшафт указывает на наличие карстовых процессов, что должно быть учтено при </w:t>
      </w:r>
      <w:proofErr w:type="spellStart"/>
      <w:r w:rsidRPr="00441B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проложении</w:t>
      </w:r>
      <w:proofErr w:type="spellEnd"/>
      <w:r w:rsidRPr="00441B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трассы дороги.</w:t>
      </w:r>
    </w:p>
    <w:p w14:paraId="59135D6B" w14:textId="77777777" w:rsidR="00BF5E7D" w:rsidRPr="00441BD1" w:rsidRDefault="00BF5E7D" w:rsidP="00BF5E7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41B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СССР карстовые процессы распространены в ряде районов европейской части страны, в Средней Азии, Сибири и на Дальнем Востоке (рис. ХХХ</w:t>
      </w:r>
      <w:r w:rsidRPr="00441BD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441B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.1).</w:t>
      </w:r>
    </w:p>
    <w:p w14:paraId="56F3A50A" w14:textId="77777777" w:rsidR="00BF5E7D" w:rsidRPr="00441BD1" w:rsidRDefault="00BF5E7D" w:rsidP="00BF5E7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41B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Строительство автомобильных дорог в карстовых районах сопряжено с опасностью разрушения дороги при развитии карстовых процессов и обрушениях кровли карстовых полостей, пересекаемых дорогой. Поэтому при изысканиях автомобильных дорог должна быть установлена интенсивность карстовых явлений, которая зависит от состава горной породы и степени ее трещиноватости, от ее растворимости, химического состава грунтовых вод и от рельефа местности.</w:t>
      </w:r>
    </w:p>
    <w:p w14:paraId="5C0F624C" w14:textId="77777777" w:rsidR="00BF5E7D" w:rsidRPr="00441BD1" w:rsidRDefault="00BF5E7D" w:rsidP="00BF5E7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41B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 степени опасности для строительства карст делят на два типа:</w:t>
      </w:r>
    </w:p>
    <w:p w14:paraId="553AEC81" w14:textId="77777777" w:rsidR="00BF5E7D" w:rsidRPr="00441BD1" w:rsidRDefault="00BF5E7D" w:rsidP="00BF5E7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41B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I – карст в легкорастворимых породах – сульфатных (гипсовых), </w:t>
      </w:r>
      <w:proofErr w:type="spellStart"/>
      <w:r w:rsidRPr="00441B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сульфато</w:t>
      </w:r>
      <w:proofErr w:type="spellEnd"/>
      <w:r w:rsidRPr="00441B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-карбонатных и каменной соли, где ежегодно могут образовываться воронки и возникать просадки;</w:t>
      </w:r>
    </w:p>
    <w:p w14:paraId="508FE41C" w14:textId="77777777" w:rsidR="00BF5E7D" w:rsidRPr="00441BD1" w:rsidRDefault="00BF5E7D" w:rsidP="00BF5E7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41BD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441B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– карст в труднорастворимых породах – карбонатных – в известняках, доломитах, в мелу и в обломочных породах с карбонатным цементом.</w:t>
      </w:r>
    </w:p>
    <w:p w14:paraId="3B2ED872" w14:textId="77777777" w:rsidR="00BF5E7D" w:rsidRPr="00441BD1" w:rsidRDefault="00BF5E7D" w:rsidP="00BF5E7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41B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Во втором случае развитие карста протекает значительно медленнее и новые элементы карстового ландшафта часто не появляются десятилетиями. Это позволяет прокладывать дороги и возводить инженерные сооружения (учитывая их расчетный срок службы) на прочных участках </w:t>
      </w:r>
      <w:proofErr w:type="spellStart"/>
      <w:r w:rsidRPr="00441B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закарстованной</w:t>
      </w:r>
      <w:proofErr w:type="spellEnd"/>
      <w:r w:rsidRPr="00441B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территории.</w:t>
      </w:r>
    </w:p>
    <w:p w14:paraId="0F3251D4" w14:textId="77777777" w:rsidR="00BF5E7D" w:rsidRPr="00441BD1" w:rsidRDefault="00BF5E7D" w:rsidP="00BF5E7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41B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Ориентировочной характеристикой интенсивности развития карстовых процессов, по данным проф. Г. А. Максимовича, может служить количество воронок, образующихся в год в результате провала кровли карстовых пещер на площади в 1 км</w:t>
      </w:r>
      <w:r w:rsidRPr="00441BD1">
        <w:rPr>
          <w:rFonts w:ascii="Times New Roman" w:eastAsia="Times New Roman" w:hAnsi="Times New Roman" w:cs="Times New Roman"/>
          <w:sz w:val="28"/>
          <w:szCs w:val="28"/>
          <w:vertAlign w:val="superscript"/>
          <w:lang w:val="ru-RU" w:eastAsia="ru-RU"/>
        </w:rPr>
        <w:t>2</w:t>
      </w:r>
      <w:r w:rsidRPr="00441B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(табл. XXXI.1).</w:t>
      </w:r>
    </w:p>
    <w:p w14:paraId="1879DF46" w14:textId="77777777" w:rsidR="00BF5E7D" w:rsidRPr="00441BD1" w:rsidRDefault="00BF5E7D" w:rsidP="00BF5E7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41B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Возраст воронок при изысканиях может быть определен по растущим на их склонах деревьям, по степени </w:t>
      </w:r>
      <w:proofErr w:type="spellStart"/>
      <w:r w:rsidRPr="00441B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задернованности</w:t>
      </w:r>
      <w:proofErr w:type="spellEnd"/>
      <w:r w:rsidRPr="00441B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откосов, по округленности краев воронок и заполнению их грунтом.</w:t>
      </w:r>
    </w:p>
    <w:p w14:paraId="16774F2F" w14:textId="77777777" w:rsidR="00BF5E7D" w:rsidRPr="00441BD1" w:rsidRDefault="00BF5E7D" w:rsidP="00BF5E7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41B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Чтобы определить степень и интенсивность карстовых процессов и </w:t>
      </w:r>
      <w:r w:rsidRPr="00441B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 xml:space="preserve">выявить участки, неблагоприятные для </w:t>
      </w:r>
      <w:proofErr w:type="spellStart"/>
      <w:r w:rsidRPr="00441B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проложения</w:t>
      </w:r>
      <w:proofErr w:type="spellEnd"/>
      <w:r w:rsidRPr="00441BD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дорог, во время изысканий следует изучить геологические напластования, мощность, состав и степень трещиноватости водорастворимых пород. Должны быть установлены состав, мощность и степень водопроницаемости покрывающих их грунтов, связь расположения карстовый воронок с геологическим строением местности. Необходимо получить сведения о режиме грунтовых вод, степени их агрессивности и источниках питания.</w:t>
      </w:r>
    </w:p>
    <w:p w14:paraId="7A256DE0" w14:textId="77777777" w:rsidR="00BF5E7D" w:rsidRPr="00441BD1" w:rsidRDefault="00BF5E7D" w:rsidP="00BF5E7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7F5C93DF" w14:textId="08AB6321" w:rsidR="00960DC4" w:rsidRDefault="00BF5E7D">
      <w:pPr>
        <w:rPr>
          <w:lang w:val="ru-RU"/>
        </w:rPr>
      </w:pPr>
      <w:r>
        <w:rPr>
          <w:noProof/>
          <w:sz w:val="28"/>
          <w:szCs w:val="28"/>
        </w:rPr>
        <w:drawing>
          <wp:inline distT="0" distB="0" distL="0" distR="0" wp14:anchorId="13F92254" wp14:editId="57A6BED1">
            <wp:extent cx="4403725" cy="693674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3725" cy="6936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2068FCD" w14:textId="3EA0AA9C" w:rsidR="009E4F07" w:rsidRDefault="009E4F07">
      <w:pPr>
        <w:rPr>
          <w:lang w:val="ru-RU"/>
        </w:rPr>
      </w:pPr>
      <w:r>
        <w:rPr>
          <w:noProof/>
          <w:lang w:val="ru-RU"/>
        </w:rPr>
        <w:lastRenderedPageBreak/>
        <w:drawing>
          <wp:inline distT="0" distB="0" distL="0" distR="0" wp14:anchorId="32DFBF7E" wp14:editId="4CC207FC">
            <wp:extent cx="4572635" cy="1957070"/>
            <wp:effectExtent l="0" t="0" r="0" b="508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1957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BDE6EF" w14:textId="3D182594" w:rsidR="009E4F07" w:rsidRDefault="009E4F07">
      <w:pPr>
        <w:rPr>
          <w:lang w:val="ru-RU"/>
        </w:rPr>
      </w:pPr>
      <w:r>
        <w:rPr>
          <w:noProof/>
          <w:lang w:val="ru-RU"/>
        </w:rPr>
        <w:drawing>
          <wp:inline distT="0" distB="0" distL="0" distR="0" wp14:anchorId="15F4131F" wp14:editId="4F8E44C2">
            <wp:extent cx="4444365" cy="1542415"/>
            <wp:effectExtent l="0" t="0" r="0" b="63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4365" cy="1542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6685F1" w14:textId="31AE36D1" w:rsidR="009E4F07" w:rsidRDefault="009E4F07">
      <w:pPr>
        <w:rPr>
          <w:lang w:val="ru-RU"/>
        </w:rPr>
      </w:pPr>
      <w:r w:rsidRPr="000B1315">
        <w:rPr>
          <w:noProof/>
        </w:rPr>
        <w:drawing>
          <wp:inline distT="0" distB="0" distL="0" distR="0" wp14:anchorId="6245B596" wp14:editId="27542EA9">
            <wp:extent cx="5939790" cy="3888105"/>
            <wp:effectExtent l="0" t="0" r="381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888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79B58A" w14:textId="73CF9DF4" w:rsidR="009E4F07" w:rsidRDefault="009E4F07">
      <w:pPr>
        <w:rPr>
          <w:lang w:val="ru-RU"/>
        </w:rPr>
      </w:pPr>
    </w:p>
    <w:p w14:paraId="7EEB889B" w14:textId="5FE5D607" w:rsidR="009E4F07" w:rsidRDefault="009E4F07">
      <w:pPr>
        <w:rPr>
          <w:lang w:val="ru-RU"/>
        </w:rPr>
      </w:pPr>
      <w:r>
        <w:rPr>
          <w:noProof/>
          <w:lang w:val="ru-RU"/>
        </w:rPr>
        <w:lastRenderedPageBreak/>
        <w:drawing>
          <wp:inline distT="0" distB="0" distL="0" distR="0" wp14:anchorId="6DA40B43" wp14:editId="49510D10">
            <wp:extent cx="4310380" cy="200596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0380" cy="2005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50B3E5" w14:textId="175C3C31" w:rsidR="009E4F07" w:rsidRDefault="009E4F07">
      <w:pPr>
        <w:rPr>
          <w:lang w:val="ru-RU"/>
        </w:rPr>
      </w:pPr>
      <w:r>
        <w:rPr>
          <w:noProof/>
          <w:lang w:val="ru-RU"/>
        </w:rPr>
        <w:drawing>
          <wp:inline distT="0" distB="0" distL="0" distR="0" wp14:anchorId="6B08355D" wp14:editId="34F415CA">
            <wp:extent cx="4182110" cy="1158240"/>
            <wp:effectExtent l="0" t="0" r="8890" b="381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2110" cy="1158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7DE8E2" w14:textId="57AFC185" w:rsidR="009E4F07" w:rsidRDefault="009E4F07">
      <w:pPr>
        <w:rPr>
          <w:lang w:val="ru-RU"/>
        </w:rPr>
      </w:pPr>
      <w:bookmarkStart w:id="0" w:name="_GoBack"/>
      <w:r w:rsidRPr="00AD1F8B">
        <w:rPr>
          <w:noProof/>
        </w:rPr>
        <w:drawing>
          <wp:inline distT="0" distB="0" distL="0" distR="0" wp14:anchorId="0B957C2A" wp14:editId="00C90292">
            <wp:extent cx="5939790" cy="5152390"/>
            <wp:effectExtent l="0" t="0" r="381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5152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C9FF2CC" w14:textId="085D4AF2" w:rsidR="009E4F07" w:rsidRDefault="009E4F07">
      <w:pPr>
        <w:rPr>
          <w:lang w:val="ru-RU"/>
        </w:rPr>
      </w:pPr>
      <w:r>
        <w:rPr>
          <w:noProof/>
          <w:lang w:val="ru-RU"/>
        </w:rPr>
        <w:lastRenderedPageBreak/>
        <w:drawing>
          <wp:inline distT="0" distB="0" distL="0" distR="0" wp14:anchorId="49D955C5" wp14:editId="31BC3F82">
            <wp:extent cx="5572125" cy="6517005"/>
            <wp:effectExtent l="0" t="0" r="952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6517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10EB12" w14:textId="51705633" w:rsidR="009E4F07" w:rsidRPr="00BF5E7D" w:rsidRDefault="009E4F07">
      <w:pPr>
        <w:rPr>
          <w:lang w:val="ru-RU"/>
        </w:rPr>
      </w:pPr>
      <w:r w:rsidRPr="00413711">
        <w:rPr>
          <w:noProof/>
        </w:rPr>
        <w:lastRenderedPageBreak/>
        <w:drawing>
          <wp:inline distT="0" distB="0" distL="0" distR="0" wp14:anchorId="5DA7CE46" wp14:editId="09A134EA">
            <wp:extent cx="5939790" cy="7974965"/>
            <wp:effectExtent l="0" t="0" r="381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97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E4F07" w:rsidRPr="00BF5E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0D6"/>
    <w:rsid w:val="00384813"/>
    <w:rsid w:val="00960DC4"/>
    <w:rsid w:val="009E4F07"/>
    <w:rsid w:val="00A160D6"/>
    <w:rsid w:val="00BF5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60144"/>
  <w15:chartTrackingRefBased/>
  <w15:docId w15:val="{8FE4FDCB-7BC9-43C4-9DD1-473851B03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5E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emf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460</Words>
  <Characters>2623</Characters>
  <Application>Microsoft Office Word</Application>
  <DocSecurity>0</DocSecurity>
  <Lines>21</Lines>
  <Paragraphs>6</Paragraphs>
  <ScaleCrop>false</ScaleCrop>
  <Company/>
  <LinksUpToDate>false</LinksUpToDate>
  <CharactersWithSpaces>3077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2020-09-08T17:47:00Z</dcterms:created>
  <dcterms:modified xsi:type="dcterms:W3CDTF">2020-09-08T17:58:00Z</dcterms:modified>
</cp:coreProperties>
</file>